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5539" w14:textId="77777777" w:rsidR="005B011F" w:rsidRPr="00EA1CC6" w:rsidRDefault="005B011F" w:rsidP="005B011F">
      <w:pPr>
        <w:jc w:val="center"/>
        <w:rPr>
          <w:rFonts w:cs="Arial"/>
          <w:b/>
          <w:bCs/>
        </w:rPr>
      </w:pPr>
      <w:r w:rsidRPr="00EA1CC6">
        <w:rPr>
          <w:rFonts w:cs="Arial"/>
          <w:b/>
          <w:bCs/>
        </w:rPr>
        <w:t>Stanton St Quintin Neighbourhood Development Plan Steering Group</w:t>
      </w:r>
    </w:p>
    <w:p w14:paraId="169E2A33" w14:textId="77777777" w:rsidR="005B011F" w:rsidRPr="00EA1CC6" w:rsidRDefault="005B011F" w:rsidP="005B011F">
      <w:pPr>
        <w:jc w:val="center"/>
        <w:rPr>
          <w:rFonts w:cs="Arial"/>
          <w:b/>
          <w:bCs/>
        </w:rPr>
      </w:pPr>
    </w:p>
    <w:p w14:paraId="4CC5ACBC" w14:textId="0B176186" w:rsidR="005B011F" w:rsidRDefault="005B011F" w:rsidP="005B011F">
      <w:pPr>
        <w:jc w:val="center"/>
        <w:rPr>
          <w:rFonts w:cs="Arial"/>
          <w:b/>
          <w:bCs/>
        </w:rPr>
      </w:pPr>
      <w:r w:rsidRPr="00EA1CC6">
        <w:rPr>
          <w:rFonts w:cs="Arial"/>
          <w:b/>
          <w:bCs/>
        </w:rPr>
        <w:t xml:space="preserve">Minutes of the meeting of </w:t>
      </w:r>
      <w:r w:rsidR="00B17E81">
        <w:rPr>
          <w:rFonts w:cs="Arial"/>
          <w:b/>
          <w:bCs/>
        </w:rPr>
        <w:t>1 April</w:t>
      </w:r>
      <w:r w:rsidR="00087DD4">
        <w:rPr>
          <w:rFonts w:cs="Arial"/>
          <w:b/>
          <w:bCs/>
        </w:rPr>
        <w:t xml:space="preserve"> 2019</w:t>
      </w:r>
      <w:r w:rsidR="00CA4A25">
        <w:rPr>
          <w:rFonts w:cs="Arial"/>
          <w:b/>
          <w:bCs/>
        </w:rPr>
        <w:t xml:space="preserve"> </w:t>
      </w:r>
      <w:r w:rsidR="00C721C8">
        <w:rPr>
          <w:rFonts w:cs="Arial"/>
          <w:b/>
          <w:bCs/>
        </w:rPr>
        <w:t xml:space="preserve">held in Long </w:t>
      </w:r>
      <w:r w:rsidR="00823A03">
        <w:rPr>
          <w:rFonts w:cs="Arial"/>
          <w:b/>
          <w:bCs/>
        </w:rPr>
        <w:t>View</w:t>
      </w:r>
    </w:p>
    <w:p w14:paraId="568089B4" w14:textId="2D9A7F10" w:rsidR="00587872" w:rsidRPr="00EA1CC6" w:rsidRDefault="00587872" w:rsidP="005B011F">
      <w:pPr>
        <w:jc w:val="center"/>
        <w:rPr>
          <w:rFonts w:cs="Arial"/>
          <w:b/>
          <w:bCs/>
        </w:rPr>
      </w:pPr>
      <w:r>
        <w:rPr>
          <w:rFonts w:cs="Arial"/>
          <w:b/>
          <w:bCs/>
        </w:rPr>
        <w:t xml:space="preserve">These minutes should be read in conjunction with the </w:t>
      </w:r>
      <w:r w:rsidR="00B17E81">
        <w:rPr>
          <w:rFonts w:cs="Arial"/>
          <w:b/>
          <w:bCs/>
        </w:rPr>
        <w:t>April</w:t>
      </w:r>
      <w:r w:rsidR="00087DD4">
        <w:rPr>
          <w:rFonts w:cs="Arial"/>
          <w:b/>
          <w:bCs/>
        </w:rPr>
        <w:t xml:space="preserve"> 2019</w:t>
      </w:r>
      <w:r>
        <w:rPr>
          <w:rFonts w:cs="Arial"/>
          <w:b/>
          <w:bCs/>
        </w:rPr>
        <w:t xml:space="preserve"> </w:t>
      </w:r>
      <w:r w:rsidR="00F25E72">
        <w:rPr>
          <w:rFonts w:cs="Arial"/>
          <w:b/>
          <w:bCs/>
        </w:rPr>
        <w:t>PowerPoint</w:t>
      </w:r>
      <w:r>
        <w:rPr>
          <w:rFonts w:cs="Arial"/>
          <w:b/>
          <w:bCs/>
        </w:rPr>
        <w:t xml:space="preserve"> presentation </w:t>
      </w:r>
    </w:p>
    <w:p w14:paraId="1C2F9D54" w14:textId="77777777" w:rsidR="00975D43" w:rsidRPr="00EA1CC6" w:rsidRDefault="00975D43" w:rsidP="005B011F">
      <w:pPr>
        <w:jc w:val="center"/>
        <w:rPr>
          <w:rFonts w:cs="Arial"/>
          <w:b/>
          <w:bCs/>
        </w:rPr>
      </w:pPr>
    </w:p>
    <w:p w14:paraId="69B3584F" w14:textId="035EB5C6" w:rsidR="005B011F" w:rsidRPr="00EA1CC6" w:rsidRDefault="00CD53AB" w:rsidP="00052CE9">
      <w:pPr>
        <w:rPr>
          <w:sz w:val="22"/>
          <w:szCs w:val="22"/>
        </w:rPr>
      </w:pPr>
      <w:r>
        <w:rPr>
          <w:b/>
          <w:sz w:val="22"/>
          <w:szCs w:val="22"/>
        </w:rPr>
        <w:t>Pr</w:t>
      </w:r>
      <w:r w:rsidR="005B011F" w:rsidRPr="00EA1CC6">
        <w:rPr>
          <w:b/>
          <w:sz w:val="22"/>
          <w:szCs w:val="22"/>
        </w:rPr>
        <w:t>esent:</w:t>
      </w:r>
      <w:r>
        <w:rPr>
          <w:b/>
          <w:sz w:val="22"/>
          <w:szCs w:val="22"/>
        </w:rPr>
        <w:t xml:space="preserve"> </w:t>
      </w:r>
      <w:r>
        <w:rPr>
          <w:sz w:val="22"/>
          <w:szCs w:val="22"/>
        </w:rPr>
        <w:t xml:space="preserve">Paul Craven (Chair), </w:t>
      </w:r>
      <w:r w:rsidR="005B011F" w:rsidRPr="00EA1CC6">
        <w:rPr>
          <w:sz w:val="22"/>
          <w:szCs w:val="22"/>
        </w:rPr>
        <w:t>Elspeth Schwenk</w:t>
      </w:r>
      <w:r w:rsidR="001D127A">
        <w:rPr>
          <w:sz w:val="22"/>
          <w:szCs w:val="22"/>
        </w:rPr>
        <w:t>,</w:t>
      </w:r>
      <w:r w:rsidR="0046007D">
        <w:rPr>
          <w:sz w:val="22"/>
          <w:szCs w:val="22"/>
        </w:rPr>
        <w:t xml:space="preserve"> </w:t>
      </w:r>
      <w:r w:rsidR="00AE3020">
        <w:rPr>
          <w:sz w:val="22"/>
          <w:szCs w:val="22"/>
        </w:rPr>
        <w:t xml:space="preserve"> </w:t>
      </w:r>
      <w:r w:rsidR="00C721C8">
        <w:rPr>
          <w:sz w:val="22"/>
          <w:szCs w:val="22"/>
        </w:rPr>
        <w:t>Roger Starling,</w:t>
      </w:r>
      <w:r>
        <w:rPr>
          <w:sz w:val="22"/>
          <w:szCs w:val="22"/>
        </w:rPr>
        <w:t xml:space="preserve"> </w:t>
      </w:r>
      <w:r w:rsidR="00823A03">
        <w:rPr>
          <w:sz w:val="22"/>
          <w:szCs w:val="22"/>
        </w:rPr>
        <w:t xml:space="preserve">Mike Smith, </w:t>
      </w:r>
      <w:r w:rsidR="00B17E81">
        <w:rPr>
          <w:sz w:val="22"/>
          <w:szCs w:val="22"/>
        </w:rPr>
        <w:t xml:space="preserve">Stephanie Fenton, </w:t>
      </w:r>
      <w:r w:rsidR="00087DD4">
        <w:rPr>
          <w:sz w:val="22"/>
          <w:szCs w:val="22"/>
        </w:rPr>
        <w:t xml:space="preserve">Graeme Pattison, </w:t>
      </w:r>
      <w:r w:rsidR="00823A03">
        <w:rPr>
          <w:sz w:val="22"/>
          <w:szCs w:val="22"/>
        </w:rPr>
        <w:t>Hilary Greene</w:t>
      </w:r>
    </w:p>
    <w:p w14:paraId="204FC2C4" w14:textId="77777777" w:rsidR="00975D43" w:rsidRPr="00852E9B" w:rsidRDefault="00975D43" w:rsidP="005B011F">
      <w:pPr>
        <w:rPr>
          <w:rFonts w:cs="Arial"/>
          <w:sz w:val="22"/>
          <w:szCs w:val="22"/>
        </w:rPr>
      </w:pPr>
    </w:p>
    <w:tbl>
      <w:tblPr>
        <w:tblW w:w="8878" w:type="dxa"/>
        <w:tblInd w:w="-176" w:type="dxa"/>
        <w:tblLook w:val="0000" w:firstRow="0" w:lastRow="0" w:firstColumn="0" w:lastColumn="0" w:noHBand="0" w:noVBand="0"/>
      </w:tblPr>
      <w:tblGrid>
        <w:gridCol w:w="863"/>
        <w:gridCol w:w="6747"/>
        <w:gridCol w:w="1268"/>
      </w:tblGrid>
      <w:tr w:rsidR="005B011F" w:rsidRPr="00975D43" w14:paraId="6452E082" w14:textId="77777777" w:rsidTr="00D036FA">
        <w:trPr>
          <w:cantSplit/>
          <w:tblHeader/>
        </w:trPr>
        <w:tc>
          <w:tcPr>
            <w:tcW w:w="863" w:type="dxa"/>
          </w:tcPr>
          <w:p w14:paraId="2EEF9A8B" w14:textId="77777777" w:rsidR="005B011F" w:rsidRPr="00975D43" w:rsidRDefault="005B011F" w:rsidP="00182307">
            <w:pPr>
              <w:ind w:left="170"/>
              <w:rPr>
                <w:rFonts w:cs="Arial"/>
                <w:b/>
                <w:bCs/>
                <w:sz w:val="22"/>
                <w:szCs w:val="22"/>
              </w:rPr>
            </w:pPr>
          </w:p>
        </w:tc>
        <w:tc>
          <w:tcPr>
            <w:tcW w:w="6747" w:type="dxa"/>
          </w:tcPr>
          <w:p w14:paraId="390888F5" w14:textId="77777777" w:rsidR="005B011F" w:rsidRPr="00975D43" w:rsidRDefault="005B011F" w:rsidP="0046007D">
            <w:pPr>
              <w:rPr>
                <w:rFonts w:cs="Arial"/>
                <w:b/>
                <w:bCs/>
                <w:sz w:val="22"/>
                <w:szCs w:val="22"/>
              </w:rPr>
            </w:pPr>
          </w:p>
        </w:tc>
        <w:tc>
          <w:tcPr>
            <w:tcW w:w="1268" w:type="dxa"/>
          </w:tcPr>
          <w:p w14:paraId="177AFD44" w14:textId="77777777" w:rsidR="005B011F" w:rsidRPr="00975D43" w:rsidRDefault="005B011F" w:rsidP="00182307">
            <w:pPr>
              <w:rPr>
                <w:rFonts w:cs="Arial"/>
                <w:b/>
                <w:bCs/>
                <w:sz w:val="22"/>
                <w:szCs w:val="22"/>
              </w:rPr>
            </w:pPr>
            <w:r w:rsidRPr="00975D43">
              <w:rPr>
                <w:rFonts w:cs="Arial"/>
                <w:b/>
                <w:bCs/>
                <w:sz w:val="22"/>
                <w:szCs w:val="22"/>
              </w:rPr>
              <w:t>Action</w:t>
            </w:r>
          </w:p>
        </w:tc>
      </w:tr>
      <w:tr w:rsidR="005B011F" w:rsidRPr="00975D43" w14:paraId="13546075" w14:textId="77777777" w:rsidTr="00D036FA">
        <w:trPr>
          <w:cantSplit/>
        </w:trPr>
        <w:tc>
          <w:tcPr>
            <w:tcW w:w="863" w:type="dxa"/>
          </w:tcPr>
          <w:p w14:paraId="5A7BCE04" w14:textId="77777777" w:rsidR="005B011F" w:rsidRPr="00975D43" w:rsidRDefault="005B011F" w:rsidP="00182307">
            <w:pPr>
              <w:numPr>
                <w:ilvl w:val="0"/>
                <w:numId w:val="1"/>
              </w:numPr>
              <w:rPr>
                <w:rFonts w:cs="Arial"/>
                <w:b/>
                <w:bCs/>
                <w:sz w:val="22"/>
                <w:szCs w:val="22"/>
              </w:rPr>
            </w:pPr>
          </w:p>
        </w:tc>
        <w:tc>
          <w:tcPr>
            <w:tcW w:w="6747" w:type="dxa"/>
          </w:tcPr>
          <w:p w14:paraId="5A9B53C8" w14:textId="77777777" w:rsidR="005B011F" w:rsidRPr="00975D43" w:rsidRDefault="005B011F" w:rsidP="0046007D">
            <w:pPr>
              <w:rPr>
                <w:rFonts w:cs="Arial"/>
                <w:b/>
                <w:bCs/>
                <w:sz w:val="22"/>
                <w:szCs w:val="22"/>
              </w:rPr>
            </w:pPr>
            <w:r w:rsidRPr="00975D43">
              <w:rPr>
                <w:rFonts w:cs="Arial"/>
                <w:b/>
                <w:bCs/>
                <w:sz w:val="22"/>
                <w:szCs w:val="22"/>
              </w:rPr>
              <w:t>Apologies</w:t>
            </w:r>
          </w:p>
        </w:tc>
        <w:tc>
          <w:tcPr>
            <w:tcW w:w="1268" w:type="dxa"/>
          </w:tcPr>
          <w:p w14:paraId="13EA01D1" w14:textId="77777777" w:rsidR="005B011F" w:rsidRPr="00975D43" w:rsidRDefault="005B011F" w:rsidP="00182307">
            <w:pPr>
              <w:rPr>
                <w:rFonts w:cs="Arial"/>
                <w:b/>
                <w:bCs/>
                <w:sz w:val="22"/>
                <w:szCs w:val="22"/>
              </w:rPr>
            </w:pPr>
          </w:p>
        </w:tc>
      </w:tr>
      <w:tr w:rsidR="005B011F" w:rsidRPr="00975D43" w14:paraId="57DA3631" w14:textId="77777777" w:rsidTr="00BD34C3">
        <w:trPr>
          <w:cantSplit/>
          <w:trHeight w:val="175"/>
        </w:trPr>
        <w:tc>
          <w:tcPr>
            <w:tcW w:w="863" w:type="dxa"/>
          </w:tcPr>
          <w:p w14:paraId="27051E74" w14:textId="77777777" w:rsidR="005B011F" w:rsidRPr="00975D43" w:rsidRDefault="005B011F" w:rsidP="00182307">
            <w:pPr>
              <w:ind w:left="170"/>
              <w:rPr>
                <w:rFonts w:cs="Arial"/>
                <w:bCs/>
                <w:sz w:val="22"/>
                <w:szCs w:val="22"/>
              </w:rPr>
            </w:pPr>
          </w:p>
        </w:tc>
        <w:tc>
          <w:tcPr>
            <w:tcW w:w="6747" w:type="dxa"/>
          </w:tcPr>
          <w:p w14:paraId="0A6E1997" w14:textId="011C9036" w:rsidR="00F50C55" w:rsidRPr="00975D43" w:rsidRDefault="00B17E81" w:rsidP="00146BD8">
            <w:pPr>
              <w:ind w:right="-7"/>
              <w:rPr>
                <w:sz w:val="22"/>
                <w:szCs w:val="22"/>
              </w:rPr>
            </w:pPr>
            <w:r>
              <w:rPr>
                <w:sz w:val="22"/>
                <w:szCs w:val="22"/>
              </w:rPr>
              <w:t>Gil Schwenk</w:t>
            </w:r>
            <w:r w:rsidR="00CC2DC2">
              <w:rPr>
                <w:sz w:val="22"/>
                <w:szCs w:val="22"/>
              </w:rPr>
              <w:t xml:space="preserve">, </w:t>
            </w:r>
            <w:r w:rsidR="00146BD8">
              <w:rPr>
                <w:sz w:val="22"/>
                <w:szCs w:val="22"/>
              </w:rPr>
              <w:t>Rosalind Brown</w:t>
            </w:r>
            <w:bookmarkStart w:id="0" w:name="_GoBack"/>
            <w:bookmarkEnd w:id="0"/>
          </w:p>
        </w:tc>
        <w:tc>
          <w:tcPr>
            <w:tcW w:w="1268" w:type="dxa"/>
          </w:tcPr>
          <w:p w14:paraId="3CD87A57" w14:textId="77777777" w:rsidR="005B011F" w:rsidRPr="00975D43" w:rsidRDefault="005B011F" w:rsidP="00182307">
            <w:pPr>
              <w:pStyle w:val="Heading1"/>
              <w:rPr>
                <w:rFonts w:cs="Arial"/>
                <w:b w:val="0"/>
                <w:sz w:val="22"/>
                <w:szCs w:val="22"/>
              </w:rPr>
            </w:pPr>
          </w:p>
        </w:tc>
      </w:tr>
      <w:tr w:rsidR="005B011F" w:rsidRPr="00975D43" w14:paraId="7E833874" w14:textId="77777777" w:rsidTr="00D036FA">
        <w:trPr>
          <w:cantSplit/>
        </w:trPr>
        <w:tc>
          <w:tcPr>
            <w:tcW w:w="863" w:type="dxa"/>
          </w:tcPr>
          <w:p w14:paraId="695DE6CA" w14:textId="77777777" w:rsidR="005B011F" w:rsidRPr="00975D43" w:rsidRDefault="005B011F" w:rsidP="00182307">
            <w:pPr>
              <w:numPr>
                <w:ilvl w:val="0"/>
                <w:numId w:val="1"/>
              </w:numPr>
              <w:rPr>
                <w:rFonts w:cs="Arial"/>
                <w:b/>
                <w:bCs/>
                <w:sz w:val="22"/>
                <w:szCs w:val="22"/>
              </w:rPr>
            </w:pPr>
          </w:p>
        </w:tc>
        <w:tc>
          <w:tcPr>
            <w:tcW w:w="6747" w:type="dxa"/>
          </w:tcPr>
          <w:p w14:paraId="526BD04A" w14:textId="540476B8" w:rsidR="005B011F" w:rsidRPr="00975D43" w:rsidRDefault="005B011F" w:rsidP="00B17E81">
            <w:pPr>
              <w:pStyle w:val="Heading1"/>
              <w:rPr>
                <w:rFonts w:cs="Arial"/>
                <w:sz w:val="22"/>
                <w:szCs w:val="22"/>
              </w:rPr>
            </w:pPr>
            <w:r w:rsidRPr="00975D43">
              <w:rPr>
                <w:rFonts w:cs="Arial"/>
                <w:sz w:val="22"/>
                <w:szCs w:val="22"/>
              </w:rPr>
              <w:t xml:space="preserve">Minutes </w:t>
            </w:r>
            <w:r w:rsidR="001D127A">
              <w:rPr>
                <w:rFonts w:cs="Arial"/>
                <w:sz w:val="22"/>
                <w:szCs w:val="22"/>
              </w:rPr>
              <w:t xml:space="preserve">and </w:t>
            </w:r>
            <w:r w:rsidR="004F42BF">
              <w:rPr>
                <w:rFonts w:cs="Arial"/>
                <w:sz w:val="22"/>
                <w:szCs w:val="22"/>
              </w:rPr>
              <w:t xml:space="preserve">matters arising </w:t>
            </w:r>
            <w:r w:rsidR="001D127A">
              <w:rPr>
                <w:rFonts w:cs="Arial"/>
                <w:sz w:val="22"/>
                <w:szCs w:val="22"/>
              </w:rPr>
              <w:t>from</w:t>
            </w:r>
            <w:r w:rsidRPr="00975D43">
              <w:rPr>
                <w:rFonts w:cs="Arial"/>
                <w:sz w:val="22"/>
                <w:szCs w:val="22"/>
              </w:rPr>
              <w:t xml:space="preserve"> </w:t>
            </w:r>
            <w:r w:rsidR="00B17E81">
              <w:rPr>
                <w:rFonts w:cs="Arial"/>
                <w:sz w:val="22"/>
                <w:szCs w:val="22"/>
              </w:rPr>
              <w:t>11</w:t>
            </w:r>
            <w:r w:rsidR="00B17E81" w:rsidRPr="00B17E81">
              <w:rPr>
                <w:rFonts w:cs="Arial"/>
                <w:sz w:val="22"/>
                <w:szCs w:val="22"/>
                <w:vertAlign w:val="superscript"/>
              </w:rPr>
              <w:t>th</w:t>
            </w:r>
            <w:r w:rsidR="00B17E81">
              <w:rPr>
                <w:rFonts w:cs="Arial"/>
                <w:sz w:val="22"/>
                <w:szCs w:val="22"/>
              </w:rPr>
              <w:t xml:space="preserve"> February</w:t>
            </w:r>
          </w:p>
        </w:tc>
        <w:tc>
          <w:tcPr>
            <w:tcW w:w="1268" w:type="dxa"/>
          </w:tcPr>
          <w:p w14:paraId="0D2278DC" w14:textId="77777777" w:rsidR="005B011F" w:rsidRPr="00975D43" w:rsidRDefault="005B011F" w:rsidP="00182307">
            <w:pPr>
              <w:pStyle w:val="Heading1"/>
              <w:rPr>
                <w:rFonts w:cs="Arial"/>
                <w:sz w:val="22"/>
                <w:szCs w:val="22"/>
              </w:rPr>
            </w:pPr>
          </w:p>
        </w:tc>
      </w:tr>
      <w:tr w:rsidR="005B011F" w:rsidRPr="00975D43" w14:paraId="21A18B40" w14:textId="77777777" w:rsidTr="00D036FA">
        <w:trPr>
          <w:cantSplit/>
        </w:trPr>
        <w:tc>
          <w:tcPr>
            <w:tcW w:w="863" w:type="dxa"/>
          </w:tcPr>
          <w:p w14:paraId="0B19C49D" w14:textId="77777777" w:rsidR="005B011F" w:rsidRPr="00975D43" w:rsidRDefault="005B011F" w:rsidP="00182307">
            <w:pPr>
              <w:numPr>
                <w:ilvl w:val="1"/>
                <w:numId w:val="1"/>
              </w:numPr>
              <w:rPr>
                <w:rFonts w:cs="Arial"/>
                <w:bCs/>
                <w:sz w:val="22"/>
                <w:szCs w:val="22"/>
              </w:rPr>
            </w:pPr>
          </w:p>
        </w:tc>
        <w:tc>
          <w:tcPr>
            <w:tcW w:w="6747" w:type="dxa"/>
          </w:tcPr>
          <w:p w14:paraId="769861EC" w14:textId="77777777" w:rsidR="00F50C55" w:rsidRPr="00F50C55" w:rsidRDefault="00C721C8" w:rsidP="0046007D">
            <w:pPr>
              <w:pStyle w:val="Heading1"/>
            </w:pPr>
            <w:r>
              <w:rPr>
                <w:rFonts w:cs="Arial"/>
                <w:b w:val="0"/>
                <w:sz w:val="22"/>
                <w:szCs w:val="22"/>
              </w:rPr>
              <w:t>Minutes agreed</w:t>
            </w:r>
          </w:p>
        </w:tc>
        <w:tc>
          <w:tcPr>
            <w:tcW w:w="1268" w:type="dxa"/>
          </w:tcPr>
          <w:p w14:paraId="4EF17EFD" w14:textId="77777777" w:rsidR="005B011F" w:rsidRPr="00975D43" w:rsidRDefault="005B011F" w:rsidP="00182307">
            <w:pPr>
              <w:pStyle w:val="Heading1"/>
              <w:rPr>
                <w:rFonts w:cs="Arial"/>
                <w:b w:val="0"/>
                <w:sz w:val="22"/>
                <w:szCs w:val="22"/>
              </w:rPr>
            </w:pPr>
          </w:p>
        </w:tc>
      </w:tr>
      <w:tr w:rsidR="0046007D" w:rsidRPr="0046007D" w14:paraId="6F2AAA55" w14:textId="77777777" w:rsidTr="00D036FA">
        <w:trPr>
          <w:cantSplit/>
        </w:trPr>
        <w:tc>
          <w:tcPr>
            <w:tcW w:w="863" w:type="dxa"/>
          </w:tcPr>
          <w:p w14:paraId="298EB5F6" w14:textId="77777777" w:rsidR="0046007D" w:rsidRPr="0046007D" w:rsidRDefault="0046007D" w:rsidP="004F42BF">
            <w:pPr>
              <w:numPr>
                <w:ilvl w:val="1"/>
                <w:numId w:val="1"/>
              </w:numPr>
              <w:rPr>
                <w:rFonts w:cs="Arial"/>
                <w:bCs/>
                <w:sz w:val="22"/>
                <w:szCs w:val="22"/>
              </w:rPr>
            </w:pPr>
          </w:p>
        </w:tc>
        <w:tc>
          <w:tcPr>
            <w:tcW w:w="6747" w:type="dxa"/>
          </w:tcPr>
          <w:p w14:paraId="62E75EF4" w14:textId="5A3CEF41" w:rsidR="0046007D" w:rsidRPr="0046007D" w:rsidRDefault="00B17E81" w:rsidP="00B17E81">
            <w:pPr>
              <w:rPr>
                <w:sz w:val="22"/>
                <w:szCs w:val="22"/>
              </w:rPr>
            </w:pPr>
            <w:r>
              <w:rPr>
                <w:sz w:val="22"/>
                <w:szCs w:val="22"/>
              </w:rPr>
              <w:t>Paul has circulated the latest version of the Aecom report</w:t>
            </w:r>
          </w:p>
        </w:tc>
        <w:tc>
          <w:tcPr>
            <w:tcW w:w="1268" w:type="dxa"/>
          </w:tcPr>
          <w:p w14:paraId="6132A682" w14:textId="2D281EFC" w:rsidR="0046007D" w:rsidRPr="0046007D" w:rsidRDefault="0046007D" w:rsidP="0046007D">
            <w:pPr>
              <w:pStyle w:val="Heading1"/>
              <w:rPr>
                <w:rFonts w:cs="Arial"/>
                <w:b w:val="0"/>
                <w:sz w:val="22"/>
                <w:szCs w:val="22"/>
              </w:rPr>
            </w:pPr>
          </w:p>
        </w:tc>
      </w:tr>
      <w:tr w:rsidR="005B62C9" w:rsidRPr="0046007D" w14:paraId="7D974B42" w14:textId="77777777" w:rsidTr="00D036FA">
        <w:trPr>
          <w:cantSplit/>
        </w:trPr>
        <w:tc>
          <w:tcPr>
            <w:tcW w:w="863" w:type="dxa"/>
          </w:tcPr>
          <w:p w14:paraId="52D5684D" w14:textId="77777777" w:rsidR="005B62C9" w:rsidRPr="0046007D" w:rsidRDefault="005B62C9" w:rsidP="004F42BF">
            <w:pPr>
              <w:numPr>
                <w:ilvl w:val="1"/>
                <w:numId w:val="1"/>
              </w:numPr>
              <w:rPr>
                <w:rFonts w:cs="Arial"/>
                <w:bCs/>
                <w:sz w:val="22"/>
                <w:szCs w:val="22"/>
              </w:rPr>
            </w:pPr>
          </w:p>
        </w:tc>
        <w:tc>
          <w:tcPr>
            <w:tcW w:w="6747" w:type="dxa"/>
          </w:tcPr>
          <w:p w14:paraId="600F41B0" w14:textId="6EB37EC1" w:rsidR="004637E5" w:rsidRDefault="00B17E81" w:rsidP="00CE695A">
            <w:pPr>
              <w:rPr>
                <w:sz w:val="22"/>
                <w:szCs w:val="22"/>
              </w:rPr>
            </w:pPr>
            <w:r>
              <w:rPr>
                <w:sz w:val="22"/>
                <w:szCs w:val="22"/>
              </w:rPr>
              <w:t>Hilary has circulated the email responses to the call for sites and Mike has mapped the sites.</w:t>
            </w:r>
          </w:p>
        </w:tc>
        <w:tc>
          <w:tcPr>
            <w:tcW w:w="1268" w:type="dxa"/>
          </w:tcPr>
          <w:p w14:paraId="4457F679" w14:textId="7712B2C3" w:rsidR="005B62C9" w:rsidRDefault="005B62C9" w:rsidP="0046007D">
            <w:pPr>
              <w:pStyle w:val="Heading1"/>
              <w:rPr>
                <w:rFonts w:cs="Arial"/>
                <w:b w:val="0"/>
                <w:sz w:val="22"/>
                <w:szCs w:val="22"/>
              </w:rPr>
            </w:pPr>
          </w:p>
        </w:tc>
      </w:tr>
      <w:tr w:rsidR="0046007D" w:rsidRPr="00975D43" w14:paraId="138438F2" w14:textId="77777777" w:rsidTr="00D036FA">
        <w:trPr>
          <w:cantSplit/>
        </w:trPr>
        <w:tc>
          <w:tcPr>
            <w:tcW w:w="863" w:type="dxa"/>
          </w:tcPr>
          <w:p w14:paraId="3F953304" w14:textId="4F1AE834" w:rsidR="0046007D" w:rsidRPr="00975D43" w:rsidRDefault="0046007D" w:rsidP="00182307">
            <w:pPr>
              <w:numPr>
                <w:ilvl w:val="0"/>
                <w:numId w:val="1"/>
              </w:numPr>
              <w:rPr>
                <w:rFonts w:cs="Arial"/>
                <w:b/>
                <w:bCs/>
                <w:sz w:val="22"/>
                <w:szCs w:val="22"/>
              </w:rPr>
            </w:pPr>
          </w:p>
        </w:tc>
        <w:tc>
          <w:tcPr>
            <w:tcW w:w="6747" w:type="dxa"/>
          </w:tcPr>
          <w:p w14:paraId="59D2EF34" w14:textId="77777777" w:rsidR="0046007D" w:rsidRPr="00975D43" w:rsidRDefault="005B62C9" w:rsidP="0046007D">
            <w:pPr>
              <w:pStyle w:val="Heading1"/>
              <w:rPr>
                <w:rFonts w:cs="Arial"/>
                <w:sz w:val="22"/>
                <w:szCs w:val="22"/>
              </w:rPr>
            </w:pPr>
            <w:r>
              <w:rPr>
                <w:rFonts w:cs="Arial"/>
                <w:sz w:val="22"/>
                <w:szCs w:val="22"/>
              </w:rPr>
              <w:t>Treasurer’s report</w:t>
            </w:r>
          </w:p>
        </w:tc>
        <w:tc>
          <w:tcPr>
            <w:tcW w:w="1268" w:type="dxa"/>
          </w:tcPr>
          <w:p w14:paraId="0C2F7410" w14:textId="77777777" w:rsidR="0046007D" w:rsidRPr="00975D43" w:rsidRDefault="0046007D" w:rsidP="00182307">
            <w:pPr>
              <w:pStyle w:val="Heading1"/>
              <w:rPr>
                <w:rFonts w:cs="Arial"/>
                <w:sz w:val="22"/>
                <w:szCs w:val="22"/>
              </w:rPr>
            </w:pPr>
          </w:p>
        </w:tc>
      </w:tr>
      <w:tr w:rsidR="005B011F" w:rsidRPr="00975D43" w14:paraId="46BE9458" w14:textId="77777777" w:rsidTr="00D036FA">
        <w:trPr>
          <w:cantSplit/>
        </w:trPr>
        <w:tc>
          <w:tcPr>
            <w:tcW w:w="863" w:type="dxa"/>
          </w:tcPr>
          <w:p w14:paraId="5289590E" w14:textId="77777777" w:rsidR="005B011F" w:rsidRPr="00975D43" w:rsidRDefault="005B011F" w:rsidP="00182307">
            <w:pPr>
              <w:numPr>
                <w:ilvl w:val="1"/>
                <w:numId w:val="1"/>
              </w:numPr>
              <w:rPr>
                <w:rFonts w:cs="Arial"/>
                <w:b/>
                <w:bCs/>
                <w:sz w:val="22"/>
                <w:szCs w:val="22"/>
              </w:rPr>
            </w:pPr>
          </w:p>
        </w:tc>
        <w:tc>
          <w:tcPr>
            <w:tcW w:w="6747" w:type="dxa"/>
          </w:tcPr>
          <w:p w14:paraId="7A2A5050" w14:textId="1462208D" w:rsidR="00B82D0F" w:rsidRPr="00975D43" w:rsidRDefault="00691A8A" w:rsidP="00CE695A">
            <w:pPr>
              <w:autoSpaceDE w:val="0"/>
              <w:autoSpaceDN w:val="0"/>
              <w:adjustRightInd w:val="0"/>
              <w:rPr>
                <w:sz w:val="22"/>
                <w:szCs w:val="22"/>
              </w:rPr>
            </w:pPr>
            <w:r>
              <w:rPr>
                <w:sz w:val="22"/>
                <w:szCs w:val="22"/>
              </w:rPr>
              <w:t>See slide headed LG Reconciliation for what we have spent to date with Lemon Gazelle.</w:t>
            </w:r>
          </w:p>
        </w:tc>
        <w:tc>
          <w:tcPr>
            <w:tcW w:w="1268" w:type="dxa"/>
          </w:tcPr>
          <w:p w14:paraId="4ED46F4C" w14:textId="75071A4F" w:rsidR="00AE3020" w:rsidRPr="00AE3020" w:rsidRDefault="00AE3020" w:rsidP="005A50ED"/>
        </w:tc>
      </w:tr>
      <w:tr w:rsidR="00390C34" w:rsidRPr="002F08DC" w14:paraId="53ADB0DD" w14:textId="77777777" w:rsidTr="00D036FA">
        <w:trPr>
          <w:cantSplit/>
        </w:trPr>
        <w:tc>
          <w:tcPr>
            <w:tcW w:w="863" w:type="dxa"/>
          </w:tcPr>
          <w:p w14:paraId="171BB04F" w14:textId="77777777" w:rsidR="00390C34" w:rsidRPr="00A75216" w:rsidRDefault="00390C34" w:rsidP="00A75216">
            <w:pPr>
              <w:ind w:left="360"/>
              <w:rPr>
                <w:rFonts w:cs="Arial"/>
                <w:b/>
                <w:bCs/>
                <w:sz w:val="22"/>
                <w:szCs w:val="22"/>
              </w:rPr>
            </w:pPr>
          </w:p>
        </w:tc>
        <w:tc>
          <w:tcPr>
            <w:tcW w:w="6747" w:type="dxa"/>
          </w:tcPr>
          <w:p w14:paraId="1C477E86" w14:textId="2398C649" w:rsidR="00390C34" w:rsidRPr="00D70A3C" w:rsidRDefault="00691A8A" w:rsidP="004F42BF">
            <w:pPr>
              <w:ind w:right="-7"/>
              <w:rPr>
                <w:rFonts w:cs="Calibri"/>
                <w:sz w:val="22"/>
                <w:szCs w:val="22"/>
              </w:rPr>
            </w:pPr>
            <w:r>
              <w:rPr>
                <w:rFonts w:cs="Calibri"/>
                <w:sz w:val="22"/>
                <w:szCs w:val="22"/>
              </w:rPr>
              <w:t>The balance of grant to be repaid is £2469.68. We had an invoice from LG for £400 on 29</w:t>
            </w:r>
            <w:r w:rsidRPr="00691A8A">
              <w:rPr>
                <w:rFonts w:cs="Calibri"/>
                <w:sz w:val="22"/>
                <w:szCs w:val="22"/>
                <w:vertAlign w:val="superscript"/>
              </w:rPr>
              <w:t>th</w:t>
            </w:r>
            <w:r>
              <w:rPr>
                <w:rFonts w:cs="Calibri"/>
                <w:sz w:val="22"/>
                <w:szCs w:val="22"/>
              </w:rPr>
              <w:t xml:space="preserve"> March for their review of our draft report. This is in time to be part of the 2018-19 accounts. Roger will arrange payment of the invoice, which was approved by the meeting with Mike proposing and Graeme seconding.</w:t>
            </w:r>
          </w:p>
        </w:tc>
        <w:tc>
          <w:tcPr>
            <w:tcW w:w="1268" w:type="dxa"/>
          </w:tcPr>
          <w:p w14:paraId="36FBA15B" w14:textId="77777777" w:rsidR="00390C34" w:rsidRDefault="00390C34" w:rsidP="002F08DC">
            <w:pPr>
              <w:rPr>
                <w:rFonts w:cs="Arial"/>
                <w:bCs/>
                <w:sz w:val="22"/>
                <w:szCs w:val="22"/>
              </w:rPr>
            </w:pPr>
          </w:p>
          <w:p w14:paraId="6E69FACB" w14:textId="77777777" w:rsidR="00691A8A" w:rsidRDefault="00691A8A" w:rsidP="002F08DC">
            <w:pPr>
              <w:rPr>
                <w:rFonts w:cs="Arial"/>
                <w:bCs/>
                <w:sz w:val="22"/>
                <w:szCs w:val="22"/>
              </w:rPr>
            </w:pPr>
          </w:p>
          <w:p w14:paraId="7DCD9A84" w14:textId="72C73CAC" w:rsidR="00691A8A" w:rsidRPr="002F08DC" w:rsidRDefault="00691A8A" w:rsidP="002F08DC">
            <w:pPr>
              <w:rPr>
                <w:rFonts w:cs="Arial"/>
                <w:bCs/>
                <w:sz w:val="22"/>
                <w:szCs w:val="22"/>
              </w:rPr>
            </w:pPr>
            <w:r>
              <w:rPr>
                <w:rFonts w:cs="Arial"/>
                <w:bCs/>
                <w:sz w:val="22"/>
                <w:szCs w:val="22"/>
              </w:rPr>
              <w:t>Roger</w:t>
            </w:r>
          </w:p>
        </w:tc>
      </w:tr>
      <w:tr w:rsidR="004F42BF" w:rsidRPr="002F08DC" w14:paraId="60373B6A" w14:textId="77777777" w:rsidTr="00D036FA">
        <w:trPr>
          <w:cantSplit/>
        </w:trPr>
        <w:tc>
          <w:tcPr>
            <w:tcW w:w="863" w:type="dxa"/>
          </w:tcPr>
          <w:p w14:paraId="77177507" w14:textId="77777777" w:rsidR="004F42BF" w:rsidRPr="004F42BF" w:rsidRDefault="004F42BF" w:rsidP="004F42BF">
            <w:pPr>
              <w:numPr>
                <w:ilvl w:val="0"/>
                <w:numId w:val="1"/>
              </w:numPr>
              <w:rPr>
                <w:rFonts w:cs="Arial"/>
                <w:b/>
                <w:bCs/>
                <w:sz w:val="22"/>
                <w:szCs w:val="22"/>
              </w:rPr>
            </w:pPr>
          </w:p>
        </w:tc>
        <w:tc>
          <w:tcPr>
            <w:tcW w:w="6747" w:type="dxa"/>
          </w:tcPr>
          <w:p w14:paraId="59F18EB8" w14:textId="11E19CE9" w:rsidR="004F42BF" w:rsidRPr="004F42BF" w:rsidRDefault="00CE695A" w:rsidP="00B7445C">
            <w:pPr>
              <w:ind w:right="-7"/>
              <w:rPr>
                <w:rFonts w:cs="Calibri"/>
                <w:b/>
                <w:sz w:val="22"/>
                <w:szCs w:val="22"/>
              </w:rPr>
            </w:pPr>
            <w:r>
              <w:rPr>
                <w:rFonts w:cs="Calibri"/>
                <w:b/>
                <w:sz w:val="22"/>
                <w:szCs w:val="22"/>
              </w:rPr>
              <w:t>Call for sites</w:t>
            </w:r>
          </w:p>
        </w:tc>
        <w:tc>
          <w:tcPr>
            <w:tcW w:w="1268" w:type="dxa"/>
          </w:tcPr>
          <w:p w14:paraId="22FD0861" w14:textId="77777777" w:rsidR="004F42BF" w:rsidRDefault="004F42BF" w:rsidP="002F08DC">
            <w:pPr>
              <w:rPr>
                <w:rFonts w:cs="Arial"/>
                <w:bCs/>
                <w:sz w:val="22"/>
                <w:szCs w:val="22"/>
              </w:rPr>
            </w:pPr>
          </w:p>
        </w:tc>
      </w:tr>
      <w:tr w:rsidR="004F42BF" w:rsidRPr="002F08DC" w14:paraId="0FF062C9" w14:textId="77777777" w:rsidTr="00D036FA">
        <w:trPr>
          <w:cantSplit/>
        </w:trPr>
        <w:tc>
          <w:tcPr>
            <w:tcW w:w="863" w:type="dxa"/>
          </w:tcPr>
          <w:p w14:paraId="3CD1D636" w14:textId="77777777" w:rsidR="004F42BF" w:rsidRPr="00A75216" w:rsidRDefault="004F42BF" w:rsidP="004F42BF">
            <w:pPr>
              <w:numPr>
                <w:ilvl w:val="1"/>
                <w:numId w:val="1"/>
              </w:numPr>
              <w:rPr>
                <w:rFonts w:cs="Arial"/>
                <w:b/>
                <w:bCs/>
                <w:sz w:val="22"/>
                <w:szCs w:val="22"/>
              </w:rPr>
            </w:pPr>
          </w:p>
        </w:tc>
        <w:tc>
          <w:tcPr>
            <w:tcW w:w="6747" w:type="dxa"/>
          </w:tcPr>
          <w:p w14:paraId="5913ACAF" w14:textId="0A22D064" w:rsidR="004F42BF" w:rsidRDefault="005C0893" w:rsidP="00891F3B">
            <w:pPr>
              <w:ind w:right="-7"/>
              <w:rPr>
                <w:rFonts w:cs="Calibri"/>
                <w:sz w:val="22"/>
                <w:szCs w:val="22"/>
              </w:rPr>
            </w:pPr>
            <w:r>
              <w:rPr>
                <w:rFonts w:cs="Calibri"/>
                <w:sz w:val="22"/>
                <w:szCs w:val="22"/>
              </w:rPr>
              <w:t>We discussed the 2 new sites that have been suggested. Paul said they will b</w:t>
            </w:r>
            <w:r w:rsidR="00691A8A">
              <w:rPr>
                <w:rFonts w:cs="Calibri"/>
                <w:sz w:val="22"/>
                <w:szCs w:val="22"/>
              </w:rPr>
              <w:t xml:space="preserve">e listed in the final report but one of them extends the village towards the motorway which is against one of our principles but it is adjacent to the existing village boundary and the other is outside the village boundary, which </w:t>
            </w:r>
            <w:r w:rsidR="00ED1B2C">
              <w:rPr>
                <w:rFonts w:cs="Calibri"/>
                <w:sz w:val="22"/>
                <w:szCs w:val="22"/>
              </w:rPr>
              <w:t xml:space="preserve">is comparatively less likely to </w:t>
            </w:r>
            <w:r w:rsidR="00691A8A">
              <w:rPr>
                <w:rFonts w:cs="Calibri"/>
                <w:sz w:val="22"/>
                <w:szCs w:val="22"/>
              </w:rPr>
              <w:t>find favour with the County planners.</w:t>
            </w:r>
          </w:p>
        </w:tc>
        <w:tc>
          <w:tcPr>
            <w:tcW w:w="1268" w:type="dxa"/>
          </w:tcPr>
          <w:p w14:paraId="62D491F6" w14:textId="7898BC51" w:rsidR="004F42BF" w:rsidRDefault="004F42BF" w:rsidP="00F27C8D">
            <w:pPr>
              <w:rPr>
                <w:rFonts w:cs="Arial"/>
                <w:bCs/>
                <w:sz w:val="22"/>
                <w:szCs w:val="22"/>
              </w:rPr>
            </w:pPr>
          </w:p>
        </w:tc>
      </w:tr>
      <w:tr w:rsidR="004F42BF" w:rsidRPr="00172129" w14:paraId="03DF16C7" w14:textId="77777777" w:rsidTr="00D036FA">
        <w:trPr>
          <w:cantSplit/>
        </w:trPr>
        <w:tc>
          <w:tcPr>
            <w:tcW w:w="863" w:type="dxa"/>
          </w:tcPr>
          <w:p w14:paraId="0166B0EF" w14:textId="5342C618" w:rsidR="004F42BF" w:rsidRPr="00172129" w:rsidRDefault="004F42BF" w:rsidP="004F42BF">
            <w:pPr>
              <w:numPr>
                <w:ilvl w:val="0"/>
                <w:numId w:val="1"/>
              </w:numPr>
              <w:rPr>
                <w:rFonts w:cs="Calibri"/>
                <w:sz w:val="22"/>
                <w:szCs w:val="22"/>
              </w:rPr>
            </w:pPr>
          </w:p>
        </w:tc>
        <w:tc>
          <w:tcPr>
            <w:tcW w:w="6747" w:type="dxa"/>
          </w:tcPr>
          <w:p w14:paraId="5B9E6A09" w14:textId="4DC1C239" w:rsidR="004F42BF" w:rsidRPr="00172129" w:rsidRDefault="00172129" w:rsidP="00B7445C">
            <w:pPr>
              <w:ind w:right="-7"/>
              <w:rPr>
                <w:rFonts w:cs="Calibri"/>
                <w:b/>
                <w:sz w:val="22"/>
                <w:szCs w:val="22"/>
              </w:rPr>
            </w:pPr>
            <w:r>
              <w:rPr>
                <w:rFonts w:cs="Calibri"/>
                <w:b/>
                <w:sz w:val="22"/>
                <w:szCs w:val="22"/>
              </w:rPr>
              <w:t>Report drafting</w:t>
            </w:r>
          </w:p>
        </w:tc>
        <w:tc>
          <w:tcPr>
            <w:tcW w:w="1268" w:type="dxa"/>
          </w:tcPr>
          <w:p w14:paraId="6756B15C" w14:textId="77777777" w:rsidR="004F42BF" w:rsidRPr="00172129" w:rsidRDefault="004F42BF" w:rsidP="002F08DC">
            <w:pPr>
              <w:rPr>
                <w:rFonts w:cs="Calibri"/>
                <w:sz w:val="22"/>
                <w:szCs w:val="22"/>
              </w:rPr>
            </w:pPr>
          </w:p>
        </w:tc>
      </w:tr>
      <w:tr w:rsidR="004F42BF" w:rsidRPr="002F08DC" w14:paraId="0DD28D91" w14:textId="77777777" w:rsidTr="00D036FA">
        <w:trPr>
          <w:cantSplit/>
        </w:trPr>
        <w:tc>
          <w:tcPr>
            <w:tcW w:w="863" w:type="dxa"/>
          </w:tcPr>
          <w:p w14:paraId="54251716" w14:textId="77777777" w:rsidR="004F42BF" w:rsidRPr="004F42BF" w:rsidRDefault="004F42BF" w:rsidP="004F42BF">
            <w:pPr>
              <w:numPr>
                <w:ilvl w:val="1"/>
                <w:numId w:val="1"/>
              </w:numPr>
              <w:rPr>
                <w:rFonts w:cs="Arial"/>
                <w:bCs/>
                <w:sz w:val="22"/>
                <w:szCs w:val="22"/>
              </w:rPr>
            </w:pPr>
          </w:p>
        </w:tc>
        <w:tc>
          <w:tcPr>
            <w:tcW w:w="6747" w:type="dxa"/>
          </w:tcPr>
          <w:p w14:paraId="2DF37C69" w14:textId="2AC42C49" w:rsidR="00172129" w:rsidRPr="00691A8A" w:rsidRDefault="00691A8A" w:rsidP="00691A8A">
            <w:pPr>
              <w:ind w:right="-7"/>
              <w:rPr>
                <w:rFonts w:cs="Calibri"/>
                <w:sz w:val="22"/>
                <w:szCs w:val="22"/>
              </w:rPr>
            </w:pPr>
            <w:r>
              <w:rPr>
                <w:rFonts w:cs="Calibri"/>
                <w:sz w:val="22"/>
                <w:szCs w:val="22"/>
              </w:rPr>
              <w:t xml:space="preserve">Paul had prepared a draft report including our comments which he sent to lemon Gazelle for their comments. We went through the report, looking at their comments. Paul will circulate this copy </w:t>
            </w:r>
            <w:r w:rsidR="003E02FB">
              <w:rPr>
                <w:rFonts w:cs="Calibri"/>
                <w:sz w:val="22"/>
                <w:szCs w:val="22"/>
              </w:rPr>
              <w:t xml:space="preserve">as WIP1 </w:t>
            </w:r>
            <w:r>
              <w:rPr>
                <w:rFonts w:cs="Calibri"/>
                <w:sz w:val="22"/>
                <w:szCs w:val="22"/>
              </w:rPr>
              <w:t>after the meeting</w:t>
            </w:r>
            <w:r w:rsidR="003E02FB">
              <w:rPr>
                <w:rFonts w:cs="Calibri"/>
                <w:sz w:val="22"/>
                <w:szCs w:val="22"/>
              </w:rPr>
              <w:t>,</w:t>
            </w:r>
            <w:r>
              <w:rPr>
                <w:rFonts w:cs="Calibri"/>
                <w:sz w:val="22"/>
                <w:szCs w:val="22"/>
              </w:rPr>
              <w:t xml:space="preserve"> for us to review and make our own comments. We should rename it WIP2 and send our version back to Paul. He will then produce one report including all our various comments. To be done in advance of our next meeting.</w:t>
            </w:r>
          </w:p>
        </w:tc>
        <w:tc>
          <w:tcPr>
            <w:tcW w:w="1268" w:type="dxa"/>
          </w:tcPr>
          <w:p w14:paraId="2DA0E239" w14:textId="77777777" w:rsidR="004F42BF" w:rsidRDefault="004F42BF" w:rsidP="00F27C8D">
            <w:pPr>
              <w:rPr>
                <w:rFonts w:cs="Arial"/>
                <w:bCs/>
                <w:sz w:val="22"/>
                <w:szCs w:val="22"/>
              </w:rPr>
            </w:pPr>
          </w:p>
          <w:p w14:paraId="101364A0" w14:textId="77777777" w:rsidR="00691A8A" w:rsidRDefault="00691A8A" w:rsidP="00F27C8D">
            <w:pPr>
              <w:rPr>
                <w:rFonts w:cs="Arial"/>
                <w:bCs/>
                <w:sz w:val="22"/>
                <w:szCs w:val="22"/>
              </w:rPr>
            </w:pPr>
          </w:p>
          <w:p w14:paraId="5A45DD79" w14:textId="77777777" w:rsidR="00691A8A" w:rsidRDefault="00691A8A" w:rsidP="00F27C8D">
            <w:pPr>
              <w:rPr>
                <w:rFonts w:cs="Arial"/>
                <w:bCs/>
                <w:sz w:val="22"/>
                <w:szCs w:val="22"/>
              </w:rPr>
            </w:pPr>
          </w:p>
          <w:p w14:paraId="70F8A4AE" w14:textId="4A8B740D" w:rsidR="00691A8A" w:rsidRDefault="003E02FB" w:rsidP="00F27C8D">
            <w:pPr>
              <w:rPr>
                <w:rFonts w:cs="Arial"/>
                <w:bCs/>
                <w:sz w:val="22"/>
                <w:szCs w:val="22"/>
              </w:rPr>
            </w:pPr>
            <w:r>
              <w:rPr>
                <w:rFonts w:cs="Arial"/>
                <w:bCs/>
                <w:sz w:val="22"/>
                <w:szCs w:val="22"/>
              </w:rPr>
              <w:t>A</w:t>
            </w:r>
            <w:r w:rsidR="00691A8A">
              <w:rPr>
                <w:rFonts w:cs="Arial"/>
                <w:bCs/>
                <w:sz w:val="22"/>
                <w:szCs w:val="22"/>
              </w:rPr>
              <w:t>ll</w:t>
            </w:r>
            <w:r>
              <w:rPr>
                <w:rFonts w:cs="Arial"/>
                <w:bCs/>
                <w:sz w:val="22"/>
                <w:szCs w:val="22"/>
              </w:rPr>
              <w:t xml:space="preserve"> – in advance of next meeting</w:t>
            </w:r>
          </w:p>
        </w:tc>
      </w:tr>
      <w:tr w:rsidR="00172129" w:rsidRPr="002F08DC" w14:paraId="0A574403" w14:textId="77777777" w:rsidTr="00D036FA">
        <w:trPr>
          <w:cantSplit/>
        </w:trPr>
        <w:tc>
          <w:tcPr>
            <w:tcW w:w="863" w:type="dxa"/>
          </w:tcPr>
          <w:p w14:paraId="46E54F9F" w14:textId="77777777" w:rsidR="00172129" w:rsidRPr="004F42BF" w:rsidRDefault="00172129" w:rsidP="004F42BF">
            <w:pPr>
              <w:numPr>
                <w:ilvl w:val="1"/>
                <w:numId w:val="1"/>
              </w:numPr>
              <w:rPr>
                <w:rFonts w:cs="Arial"/>
                <w:bCs/>
                <w:sz w:val="22"/>
                <w:szCs w:val="22"/>
              </w:rPr>
            </w:pPr>
          </w:p>
        </w:tc>
        <w:tc>
          <w:tcPr>
            <w:tcW w:w="6747" w:type="dxa"/>
          </w:tcPr>
          <w:p w14:paraId="662C6073" w14:textId="7E784A76" w:rsidR="00172129" w:rsidRDefault="00691A8A" w:rsidP="00691A8A">
            <w:pPr>
              <w:ind w:right="-7"/>
              <w:rPr>
                <w:rFonts w:cs="Calibri"/>
                <w:sz w:val="22"/>
                <w:szCs w:val="22"/>
              </w:rPr>
            </w:pPr>
            <w:r>
              <w:rPr>
                <w:rFonts w:cs="Calibri"/>
                <w:sz w:val="22"/>
                <w:szCs w:val="22"/>
              </w:rPr>
              <w:t>He will also go back to Lemon Gazelle for clarification of some of their points.</w:t>
            </w:r>
          </w:p>
        </w:tc>
        <w:tc>
          <w:tcPr>
            <w:tcW w:w="1268" w:type="dxa"/>
          </w:tcPr>
          <w:p w14:paraId="4F7D05E0" w14:textId="77777777" w:rsidR="00172129" w:rsidRDefault="00172129" w:rsidP="00F27C8D">
            <w:pPr>
              <w:rPr>
                <w:rFonts w:cs="Arial"/>
                <w:bCs/>
                <w:sz w:val="22"/>
                <w:szCs w:val="22"/>
              </w:rPr>
            </w:pPr>
          </w:p>
        </w:tc>
      </w:tr>
      <w:tr w:rsidR="00886DA6" w:rsidRPr="002F08DC" w14:paraId="7AEA255E" w14:textId="77777777" w:rsidTr="00D036FA">
        <w:trPr>
          <w:cantSplit/>
        </w:trPr>
        <w:tc>
          <w:tcPr>
            <w:tcW w:w="863" w:type="dxa"/>
          </w:tcPr>
          <w:p w14:paraId="7166F535" w14:textId="77777777" w:rsidR="00886DA6" w:rsidRPr="004F42BF" w:rsidRDefault="00886DA6" w:rsidP="00886DA6">
            <w:pPr>
              <w:numPr>
                <w:ilvl w:val="0"/>
                <w:numId w:val="1"/>
              </w:numPr>
              <w:rPr>
                <w:rFonts w:cs="Arial"/>
                <w:bCs/>
                <w:sz w:val="22"/>
                <w:szCs w:val="22"/>
              </w:rPr>
            </w:pPr>
          </w:p>
        </w:tc>
        <w:tc>
          <w:tcPr>
            <w:tcW w:w="6747" w:type="dxa"/>
          </w:tcPr>
          <w:p w14:paraId="15D9E7BF" w14:textId="03A892E5" w:rsidR="00886DA6" w:rsidRPr="00886DA6" w:rsidRDefault="00886DA6" w:rsidP="00886DA6">
            <w:pPr>
              <w:ind w:right="-7"/>
              <w:rPr>
                <w:rFonts w:cs="Calibri"/>
                <w:b/>
                <w:sz w:val="22"/>
                <w:szCs w:val="22"/>
              </w:rPr>
            </w:pPr>
            <w:r>
              <w:rPr>
                <w:rFonts w:cs="Calibri"/>
                <w:b/>
                <w:sz w:val="22"/>
                <w:szCs w:val="22"/>
              </w:rPr>
              <w:t>AOB</w:t>
            </w:r>
          </w:p>
        </w:tc>
        <w:tc>
          <w:tcPr>
            <w:tcW w:w="1268" w:type="dxa"/>
          </w:tcPr>
          <w:p w14:paraId="639C36AB" w14:textId="77777777" w:rsidR="00886DA6" w:rsidRDefault="00886DA6" w:rsidP="002F08DC">
            <w:pPr>
              <w:rPr>
                <w:rFonts w:cs="Arial"/>
                <w:bCs/>
                <w:sz w:val="22"/>
                <w:szCs w:val="22"/>
              </w:rPr>
            </w:pPr>
          </w:p>
        </w:tc>
      </w:tr>
      <w:tr w:rsidR="00886DA6" w:rsidRPr="002F08DC" w14:paraId="30F176DA" w14:textId="77777777" w:rsidTr="00D036FA">
        <w:trPr>
          <w:cantSplit/>
        </w:trPr>
        <w:tc>
          <w:tcPr>
            <w:tcW w:w="863" w:type="dxa"/>
          </w:tcPr>
          <w:p w14:paraId="67D98BA9" w14:textId="77777777" w:rsidR="00886DA6" w:rsidRPr="004F42BF" w:rsidRDefault="00886DA6" w:rsidP="00886DA6">
            <w:pPr>
              <w:numPr>
                <w:ilvl w:val="1"/>
                <w:numId w:val="1"/>
              </w:numPr>
              <w:rPr>
                <w:rFonts w:cs="Arial"/>
                <w:bCs/>
                <w:sz w:val="22"/>
                <w:szCs w:val="22"/>
              </w:rPr>
            </w:pPr>
          </w:p>
        </w:tc>
        <w:tc>
          <w:tcPr>
            <w:tcW w:w="6747" w:type="dxa"/>
          </w:tcPr>
          <w:p w14:paraId="1FCFB959" w14:textId="22FE647F" w:rsidR="00886DA6" w:rsidRPr="00886DA6" w:rsidRDefault="00691A8A" w:rsidP="00691A8A">
            <w:pPr>
              <w:ind w:right="-7"/>
              <w:rPr>
                <w:rFonts w:cs="Calibri"/>
                <w:sz w:val="22"/>
                <w:szCs w:val="22"/>
              </w:rPr>
            </w:pPr>
            <w:r>
              <w:rPr>
                <w:rFonts w:cs="Calibri"/>
                <w:sz w:val="22"/>
                <w:szCs w:val="22"/>
              </w:rPr>
              <w:t>Roger confirmed that he will send the end of year accounts to the Parish Clerk.</w:t>
            </w:r>
          </w:p>
        </w:tc>
        <w:tc>
          <w:tcPr>
            <w:tcW w:w="1268" w:type="dxa"/>
          </w:tcPr>
          <w:p w14:paraId="7F0654D5" w14:textId="29F53549" w:rsidR="00886DA6" w:rsidRDefault="00886DA6" w:rsidP="002F08DC">
            <w:pPr>
              <w:rPr>
                <w:rFonts w:cs="Arial"/>
                <w:bCs/>
                <w:sz w:val="22"/>
                <w:szCs w:val="22"/>
              </w:rPr>
            </w:pPr>
          </w:p>
        </w:tc>
      </w:tr>
      <w:tr w:rsidR="00587872" w:rsidRPr="002F08DC" w14:paraId="36313ED2" w14:textId="77777777" w:rsidTr="00D036FA">
        <w:trPr>
          <w:cantSplit/>
        </w:trPr>
        <w:tc>
          <w:tcPr>
            <w:tcW w:w="863" w:type="dxa"/>
          </w:tcPr>
          <w:p w14:paraId="53F092A2" w14:textId="77777777" w:rsidR="00587872" w:rsidRPr="002F08DC" w:rsidRDefault="00587872" w:rsidP="00390C34">
            <w:pPr>
              <w:numPr>
                <w:ilvl w:val="0"/>
                <w:numId w:val="1"/>
              </w:numPr>
              <w:rPr>
                <w:rFonts w:cs="Arial"/>
                <w:bCs/>
                <w:sz w:val="22"/>
                <w:szCs w:val="22"/>
              </w:rPr>
            </w:pPr>
          </w:p>
        </w:tc>
        <w:tc>
          <w:tcPr>
            <w:tcW w:w="6747" w:type="dxa"/>
          </w:tcPr>
          <w:p w14:paraId="4F3632EF" w14:textId="31D33283" w:rsidR="00587872" w:rsidRPr="00587872" w:rsidRDefault="00A03C93" w:rsidP="00886DA6">
            <w:pPr>
              <w:rPr>
                <w:rFonts w:cs="Calibri"/>
                <w:b/>
                <w:sz w:val="22"/>
                <w:szCs w:val="22"/>
              </w:rPr>
            </w:pPr>
            <w:r>
              <w:rPr>
                <w:rFonts w:cs="Calibri"/>
                <w:b/>
                <w:sz w:val="22"/>
                <w:szCs w:val="22"/>
              </w:rPr>
              <w:t>Dates of next meeting</w:t>
            </w:r>
            <w:r w:rsidR="0016060C">
              <w:rPr>
                <w:rFonts w:cs="Calibri"/>
                <w:b/>
                <w:sz w:val="22"/>
                <w:szCs w:val="22"/>
              </w:rPr>
              <w:t>s</w:t>
            </w:r>
            <w:r w:rsidR="00D70A3C">
              <w:rPr>
                <w:rFonts w:cs="Calibri"/>
                <w:b/>
                <w:sz w:val="22"/>
                <w:szCs w:val="22"/>
              </w:rPr>
              <w:t xml:space="preserve"> –  at Long Barn 7.30pm</w:t>
            </w:r>
          </w:p>
        </w:tc>
        <w:tc>
          <w:tcPr>
            <w:tcW w:w="1268" w:type="dxa"/>
          </w:tcPr>
          <w:p w14:paraId="6D4CCBBF" w14:textId="77777777" w:rsidR="00587872" w:rsidRDefault="00587872" w:rsidP="002F08DC">
            <w:pPr>
              <w:rPr>
                <w:rFonts w:cs="Arial"/>
                <w:bCs/>
                <w:sz w:val="22"/>
                <w:szCs w:val="22"/>
              </w:rPr>
            </w:pPr>
          </w:p>
        </w:tc>
      </w:tr>
      <w:tr w:rsidR="00B2577D" w:rsidRPr="002F08DC" w14:paraId="69A98FD2" w14:textId="77777777" w:rsidTr="00D036FA">
        <w:trPr>
          <w:cantSplit/>
        </w:trPr>
        <w:tc>
          <w:tcPr>
            <w:tcW w:w="863" w:type="dxa"/>
          </w:tcPr>
          <w:p w14:paraId="061F1A45" w14:textId="77777777" w:rsidR="00B2577D" w:rsidRPr="002F08DC" w:rsidRDefault="00B2577D" w:rsidP="002F08DC">
            <w:pPr>
              <w:ind w:left="170"/>
              <w:rPr>
                <w:rFonts w:cs="Arial"/>
                <w:bCs/>
                <w:sz w:val="22"/>
                <w:szCs w:val="22"/>
              </w:rPr>
            </w:pPr>
          </w:p>
        </w:tc>
        <w:tc>
          <w:tcPr>
            <w:tcW w:w="6747" w:type="dxa"/>
          </w:tcPr>
          <w:p w14:paraId="38AC30CE" w14:textId="0AD8BCD3" w:rsidR="00B17E81" w:rsidRDefault="00B2577D" w:rsidP="00B17E81">
            <w:pPr>
              <w:rPr>
                <w:rFonts w:cs="Calibri"/>
                <w:sz w:val="22"/>
                <w:szCs w:val="22"/>
              </w:rPr>
            </w:pPr>
            <w:r>
              <w:rPr>
                <w:rFonts w:cs="Calibri"/>
                <w:sz w:val="22"/>
                <w:szCs w:val="22"/>
              </w:rPr>
              <w:t xml:space="preserve">Monday </w:t>
            </w:r>
            <w:r w:rsidR="00B17E81">
              <w:rPr>
                <w:rFonts w:cs="Calibri"/>
                <w:sz w:val="22"/>
                <w:szCs w:val="22"/>
              </w:rPr>
              <w:t>13</w:t>
            </w:r>
            <w:r w:rsidR="00B17E81" w:rsidRPr="00B17E81">
              <w:rPr>
                <w:rFonts w:cs="Calibri"/>
                <w:sz w:val="22"/>
                <w:szCs w:val="22"/>
                <w:vertAlign w:val="superscript"/>
              </w:rPr>
              <w:t>th</w:t>
            </w:r>
            <w:r w:rsidR="00B17E81">
              <w:rPr>
                <w:rFonts w:cs="Calibri"/>
                <w:sz w:val="22"/>
                <w:szCs w:val="22"/>
              </w:rPr>
              <w:t xml:space="preserve"> May</w:t>
            </w:r>
          </w:p>
          <w:p w14:paraId="723F8442" w14:textId="57361C4C" w:rsidR="0016060C" w:rsidRDefault="00B17E81" w:rsidP="00B17E81">
            <w:pPr>
              <w:rPr>
                <w:rFonts w:cs="Calibri"/>
                <w:sz w:val="22"/>
                <w:szCs w:val="22"/>
              </w:rPr>
            </w:pPr>
            <w:r>
              <w:rPr>
                <w:rFonts w:cs="Calibri"/>
                <w:sz w:val="22"/>
                <w:szCs w:val="22"/>
              </w:rPr>
              <w:t xml:space="preserve">Monday </w:t>
            </w:r>
            <w:r w:rsidR="00700592">
              <w:rPr>
                <w:rFonts w:cs="Calibri"/>
                <w:sz w:val="22"/>
                <w:szCs w:val="22"/>
              </w:rPr>
              <w:t>10</w:t>
            </w:r>
            <w:r w:rsidR="00700592" w:rsidRPr="00700592">
              <w:rPr>
                <w:rFonts w:cs="Calibri"/>
                <w:sz w:val="22"/>
                <w:szCs w:val="22"/>
                <w:vertAlign w:val="superscript"/>
              </w:rPr>
              <w:t>th</w:t>
            </w:r>
            <w:r w:rsidR="00700592">
              <w:rPr>
                <w:rFonts w:cs="Calibri"/>
                <w:sz w:val="22"/>
                <w:szCs w:val="22"/>
              </w:rPr>
              <w:t xml:space="preserve"> June</w:t>
            </w:r>
          </w:p>
        </w:tc>
        <w:tc>
          <w:tcPr>
            <w:tcW w:w="1268" w:type="dxa"/>
          </w:tcPr>
          <w:p w14:paraId="09C1C4DA" w14:textId="77777777" w:rsidR="00B2577D" w:rsidRDefault="00B2577D" w:rsidP="002F08DC">
            <w:pPr>
              <w:rPr>
                <w:rFonts w:cs="Arial"/>
                <w:bCs/>
                <w:sz w:val="22"/>
                <w:szCs w:val="22"/>
              </w:rPr>
            </w:pPr>
          </w:p>
        </w:tc>
      </w:tr>
    </w:tbl>
    <w:p w14:paraId="49754880" w14:textId="5988A713" w:rsidR="000D376B" w:rsidRPr="00975D43" w:rsidRDefault="000D376B">
      <w:pPr>
        <w:rPr>
          <w:sz w:val="22"/>
          <w:szCs w:val="22"/>
        </w:rPr>
      </w:pPr>
    </w:p>
    <w:sectPr w:rsidR="000D376B" w:rsidRPr="00975D43" w:rsidSect="00182307">
      <w:pgSz w:w="11906" w:h="16838"/>
      <w:pgMar w:top="1985" w:right="162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327"/>
    <w:multiLevelType w:val="hybridMultilevel"/>
    <w:tmpl w:val="409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347"/>
    <w:multiLevelType w:val="hybridMultilevel"/>
    <w:tmpl w:val="906E5B6A"/>
    <w:lvl w:ilvl="0" w:tplc="8348EB0A">
      <w:start w:val="1"/>
      <w:numFmt w:val="bullet"/>
      <w:lvlText w:val="•"/>
      <w:lvlJc w:val="left"/>
      <w:pPr>
        <w:tabs>
          <w:tab w:val="num" w:pos="1080"/>
        </w:tabs>
        <w:ind w:left="1080" w:hanging="360"/>
      </w:pPr>
      <w:rPr>
        <w:rFonts w:ascii="Arial" w:hAnsi="Arial" w:hint="default"/>
      </w:rPr>
    </w:lvl>
    <w:lvl w:ilvl="1" w:tplc="76787686" w:tentative="1">
      <w:start w:val="1"/>
      <w:numFmt w:val="bullet"/>
      <w:lvlText w:val="•"/>
      <w:lvlJc w:val="left"/>
      <w:pPr>
        <w:tabs>
          <w:tab w:val="num" w:pos="1800"/>
        </w:tabs>
        <w:ind w:left="1800" w:hanging="360"/>
      </w:pPr>
      <w:rPr>
        <w:rFonts w:ascii="Arial" w:hAnsi="Arial" w:hint="default"/>
      </w:rPr>
    </w:lvl>
    <w:lvl w:ilvl="2" w:tplc="86AAA6C6" w:tentative="1">
      <w:start w:val="1"/>
      <w:numFmt w:val="bullet"/>
      <w:lvlText w:val="•"/>
      <w:lvlJc w:val="left"/>
      <w:pPr>
        <w:tabs>
          <w:tab w:val="num" w:pos="2520"/>
        </w:tabs>
        <w:ind w:left="2520" w:hanging="360"/>
      </w:pPr>
      <w:rPr>
        <w:rFonts w:ascii="Arial" w:hAnsi="Arial" w:hint="default"/>
      </w:rPr>
    </w:lvl>
    <w:lvl w:ilvl="3" w:tplc="94AADE16" w:tentative="1">
      <w:start w:val="1"/>
      <w:numFmt w:val="bullet"/>
      <w:lvlText w:val="•"/>
      <w:lvlJc w:val="left"/>
      <w:pPr>
        <w:tabs>
          <w:tab w:val="num" w:pos="3240"/>
        </w:tabs>
        <w:ind w:left="3240" w:hanging="360"/>
      </w:pPr>
      <w:rPr>
        <w:rFonts w:ascii="Arial" w:hAnsi="Arial" w:hint="default"/>
      </w:rPr>
    </w:lvl>
    <w:lvl w:ilvl="4" w:tplc="78D627D0" w:tentative="1">
      <w:start w:val="1"/>
      <w:numFmt w:val="bullet"/>
      <w:lvlText w:val="•"/>
      <w:lvlJc w:val="left"/>
      <w:pPr>
        <w:tabs>
          <w:tab w:val="num" w:pos="3960"/>
        </w:tabs>
        <w:ind w:left="3960" w:hanging="360"/>
      </w:pPr>
      <w:rPr>
        <w:rFonts w:ascii="Arial" w:hAnsi="Arial" w:hint="default"/>
      </w:rPr>
    </w:lvl>
    <w:lvl w:ilvl="5" w:tplc="D624ACE0" w:tentative="1">
      <w:start w:val="1"/>
      <w:numFmt w:val="bullet"/>
      <w:lvlText w:val="•"/>
      <w:lvlJc w:val="left"/>
      <w:pPr>
        <w:tabs>
          <w:tab w:val="num" w:pos="4680"/>
        </w:tabs>
        <w:ind w:left="4680" w:hanging="360"/>
      </w:pPr>
      <w:rPr>
        <w:rFonts w:ascii="Arial" w:hAnsi="Arial" w:hint="default"/>
      </w:rPr>
    </w:lvl>
    <w:lvl w:ilvl="6" w:tplc="AC804CFA" w:tentative="1">
      <w:start w:val="1"/>
      <w:numFmt w:val="bullet"/>
      <w:lvlText w:val="•"/>
      <w:lvlJc w:val="left"/>
      <w:pPr>
        <w:tabs>
          <w:tab w:val="num" w:pos="5400"/>
        </w:tabs>
        <w:ind w:left="5400" w:hanging="360"/>
      </w:pPr>
      <w:rPr>
        <w:rFonts w:ascii="Arial" w:hAnsi="Arial" w:hint="default"/>
      </w:rPr>
    </w:lvl>
    <w:lvl w:ilvl="7" w:tplc="8BA6E090" w:tentative="1">
      <w:start w:val="1"/>
      <w:numFmt w:val="bullet"/>
      <w:lvlText w:val="•"/>
      <w:lvlJc w:val="left"/>
      <w:pPr>
        <w:tabs>
          <w:tab w:val="num" w:pos="6120"/>
        </w:tabs>
        <w:ind w:left="6120" w:hanging="360"/>
      </w:pPr>
      <w:rPr>
        <w:rFonts w:ascii="Arial" w:hAnsi="Arial" w:hint="default"/>
      </w:rPr>
    </w:lvl>
    <w:lvl w:ilvl="8" w:tplc="862CD05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6952A3E"/>
    <w:multiLevelType w:val="hybridMultilevel"/>
    <w:tmpl w:val="8A0C7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B6ECC"/>
    <w:multiLevelType w:val="hybridMultilevel"/>
    <w:tmpl w:val="C49E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A5DCD"/>
    <w:multiLevelType w:val="hybridMultilevel"/>
    <w:tmpl w:val="79B2F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A5F99"/>
    <w:multiLevelType w:val="hybridMultilevel"/>
    <w:tmpl w:val="7BEE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60FFD"/>
    <w:multiLevelType w:val="hybridMultilevel"/>
    <w:tmpl w:val="D376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94B31"/>
    <w:multiLevelType w:val="hybridMultilevel"/>
    <w:tmpl w:val="D7DCC7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8" w15:restartNumberingAfterBreak="0">
    <w:nsid w:val="2CBD0327"/>
    <w:multiLevelType w:val="hybridMultilevel"/>
    <w:tmpl w:val="2B94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A631B"/>
    <w:multiLevelType w:val="multilevel"/>
    <w:tmpl w:val="BFE4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C6054"/>
    <w:multiLevelType w:val="hybridMultilevel"/>
    <w:tmpl w:val="9BCE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07C1D"/>
    <w:multiLevelType w:val="hybridMultilevel"/>
    <w:tmpl w:val="C14401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A45341E"/>
    <w:multiLevelType w:val="hybridMultilevel"/>
    <w:tmpl w:val="399ED7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1B6D45"/>
    <w:multiLevelType w:val="hybridMultilevel"/>
    <w:tmpl w:val="5B3A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C346B"/>
    <w:multiLevelType w:val="hybridMultilevel"/>
    <w:tmpl w:val="3AA8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16" w15:restartNumberingAfterBreak="0">
    <w:nsid w:val="4E015059"/>
    <w:multiLevelType w:val="hybridMultilevel"/>
    <w:tmpl w:val="7CFC3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C64C5"/>
    <w:multiLevelType w:val="hybridMultilevel"/>
    <w:tmpl w:val="105CF37C"/>
    <w:lvl w:ilvl="0" w:tplc="0809000F">
      <w:start w:val="1"/>
      <w:numFmt w:val="decimal"/>
      <w:lvlText w:val="%1."/>
      <w:lvlJc w:val="left"/>
      <w:pPr>
        <w:ind w:left="1434" w:hanging="360"/>
      </w:pPr>
      <w:rPr>
        <w:rFonts w:hint="default"/>
      </w:rPr>
    </w:lvl>
    <w:lvl w:ilvl="1" w:tplc="08090001">
      <w:start w:val="1"/>
      <w:numFmt w:val="bullet"/>
      <w:lvlText w:val=""/>
      <w:lvlJc w:val="left"/>
      <w:pPr>
        <w:ind w:left="2154" w:hanging="360"/>
      </w:pPr>
      <w:rPr>
        <w:rFonts w:ascii="Symbol" w:hAnsi="Symbol" w:hint="default"/>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8" w15:restartNumberingAfterBreak="0">
    <w:nsid w:val="4FD57741"/>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31D4AF2"/>
    <w:multiLevelType w:val="hybridMultilevel"/>
    <w:tmpl w:val="F60244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25E7256"/>
    <w:multiLevelType w:val="hybridMultilevel"/>
    <w:tmpl w:val="3A9E2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185DEA"/>
    <w:multiLevelType w:val="hybridMultilevel"/>
    <w:tmpl w:val="946A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40589"/>
    <w:multiLevelType w:val="hybridMultilevel"/>
    <w:tmpl w:val="F3D4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447F1"/>
    <w:multiLevelType w:val="hybridMultilevel"/>
    <w:tmpl w:val="27F42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F60898"/>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8"/>
  </w:num>
  <w:num w:numId="2">
    <w:abstractNumId w:val="9"/>
  </w:num>
  <w:num w:numId="3">
    <w:abstractNumId w:val="7"/>
  </w:num>
  <w:num w:numId="4">
    <w:abstractNumId w:val="0"/>
  </w:num>
  <w:num w:numId="5">
    <w:abstractNumId w:val="10"/>
  </w:num>
  <w:num w:numId="6">
    <w:abstractNumId w:val="14"/>
  </w:num>
  <w:num w:numId="7">
    <w:abstractNumId w:val="15"/>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3"/>
  </w:num>
  <w:num w:numId="13">
    <w:abstractNumId w:val="2"/>
  </w:num>
  <w:num w:numId="14">
    <w:abstractNumId w:val="23"/>
  </w:num>
  <w:num w:numId="15">
    <w:abstractNumId w:val="22"/>
  </w:num>
  <w:num w:numId="16">
    <w:abstractNumId w:val="8"/>
  </w:num>
  <w:num w:numId="17">
    <w:abstractNumId w:val="1"/>
  </w:num>
  <w:num w:numId="18">
    <w:abstractNumId w:val="16"/>
  </w:num>
  <w:num w:numId="19">
    <w:abstractNumId w:val="6"/>
  </w:num>
  <w:num w:numId="20">
    <w:abstractNumId w:val="21"/>
  </w:num>
  <w:num w:numId="21">
    <w:abstractNumId w:val="24"/>
  </w:num>
  <w:num w:numId="22">
    <w:abstractNumId w:val="17"/>
  </w:num>
  <w:num w:numId="23">
    <w:abstractNumId w:val="12"/>
  </w:num>
  <w:num w:numId="24">
    <w:abstractNumId w:val="5"/>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1F"/>
    <w:rsid w:val="00030CEC"/>
    <w:rsid w:val="00052CE9"/>
    <w:rsid w:val="00074A5E"/>
    <w:rsid w:val="00077539"/>
    <w:rsid w:val="00084B7A"/>
    <w:rsid w:val="00087DD4"/>
    <w:rsid w:val="000D1BE9"/>
    <w:rsid w:val="000D376B"/>
    <w:rsid w:val="00101A9A"/>
    <w:rsid w:val="00102D70"/>
    <w:rsid w:val="00143265"/>
    <w:rsid w:val="00146BD8"/>
    <w:rsid w:val="0016060C"/>
    <w:rsid w:val="00172129"/>
    <w:rsid w:val="00174484"/>
    <w:rsid w:val="00177F74"/>
    <w:rsid w:val="00182307"/>
    <w:rsid w:val="00184592"/>
    <w:rsid w:val="001B38FF"/>
    <w:rsid w:val="001C434A"/>
    <w:rsid w:val="001C66D5"/>
    <w:rsid w:val="001D127A"/>
    <w:rsid w:val="00200A55"/>
    <w:rsid w:val="002512B1"/>
    <w:rsid w:val="002A1B1A"/>
    <w:rsid w:val="002B7756"/>
    <w:rsid w:val="002F08DC"/>
    <w:rsid w:val="002F2165"/>
    <w:rsid w:val="00322AF3"/>
    <w:rsid w:val="003567ED"/>
    <w:rsid w:val="00390C34"/>
    <w:rsid w:val="003E02FB"/>
    <w:rsid w:val="0046007D"/>
    <w:rsid w:val="004637E5"/>
    <w:rsid w:val="004F42BF"/>
    <w:rsid w:val="004F6DD8"/>
    <w:rsid w:val="00523799"/>
    <w:rsid w:val="00552816"/>
    <w:rsid w:val="00556B76"/>
    <w:rsid w:val="00587872"/>
    <w:rsid w:val="005A50ED"/>
    <w:rsid w:val="005B011F"/>
    <w:rsid w:val="005B62C9"/>
    <w:rsid w:val="005C0893"/>
    <w:rsid w:val="005F38F6"/>
    <w:rsid w:val="00606A95"/>
    <w:rsid w:val="00610E05"/>
    <w:rsid w:val="00691A8A"/>
    <w:rsid w:val="006A480A"/>
    <w:rsid w:val="006B6A37"/>
    <w:rsid w:val="006D6B37"/>
    <w:rsid w:val="00700592"/>
    <w:rsid w:val="0079559F"/>
    <w:rsid w:val="007C1ADC"/>
    <w:rsid w:val="007D2A52"/>
    <w:rsid w:val="007D4AD4"/>
    <w:rsid w:val="00823A03"/>
    <w:rsid w:val="00881591"/>
    <w:rsid w:val="00886DA6"/>
    <w:rsid w:val="00891F3B"/>
    <w:rsid w:val="008D309C"/>
    <w:rsid w:val="008D58B6"/>
    <w:rsid w:val="00975D43"/>
    <w:rsid w:val="009A1A4C"/>
    <w:rsid w:val="00A03C93"/>
    <w:rsid w:val="00A3614D"/>
    <w:rsid w:val="00A75216"/>
    <w:rsid w:val="00A96482"/>
    <w:rsid w:val="00AD7C5A"/>
    <w:rsid w:val="00AE3020"/>
    <w:rsid w:val="00B17E81"/>
    <w:rsid w:val="00B2515A"/>
    <w:rsid w:val="00B2577D"/>
    <w:rsid w:val="00B6091A"/>
    <w:rsid w:val="00B6746B"/>
    <w:rsid w:val="00B7445C"/>
    <w:rsid w:val="00B75C83"/>
    <w:rsid w:val="00B82272"/>
    <w:rsid w:val="00B82D0F"/>
    <w:rsid w:val="00B86626"/>
    <w:rsid w:val="00B87AC6"/>
    <w:rsid w:val="00BB7EB2"/>
    <w:rsid w:val="00BD34C3"/>
    <w:rsid w:val="00C025B9"/>
    <w:rsid w:val="00C447DD"/>
    <w:rsid w:val="00C721C8"/>
    <w:rsid w:val="00C76236"/>
    <w:rsid w:val="00C86A60"/>
    <w:rsid w:val="00CA4A25"/>
    <w:rsid w:val="00CC2DC2"/>
    <w:rsid w:val="00CD2E3C"/>
    <w:rsid w:val="00CD53AB"/>
    <w:rsid w:val="00CE695A"/>
    <w:rsid w:val="00D036FA"/>
    <w:rsid w:val="00D65CE2"/>
    <w:rsid w:val="00D70A3C"/>
    <w:rsid w:val="00D73D00"/>
    <w:rsid w:val="00D96DD6"/>
    <w:rsid w:val="00DB748A"/>
    <w:rsid w:val="00DE0355"/>
    <w:rsid w:val="00E0739B"/>
    <w:rsid w:val="00EA1CC6"/>
    <w:rsid w:val="00EA28A8"/>
    <w:rsid w:val="00EB1102"/>
    <w:rsid w:val="00EB49CB"/>
    <w:rsid w:val="00ED1B2C"/>
    <w:rsid w:val="00F241BC"/>
    <w:rsid w:val="00F25E72"/>
    <w:rsid w:val="00F27C8D"/>
    <w:rsid w:val="00F50C55"/>
    <w:rsid w:val="00F752AF"/>
    <w:rsid w:val="00FB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E3EDD"/>
  <w15:docId w15:val="{8C6FECDB-6F25-4098-8B31-3DB3BA7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1F"/>
    <w:rPr>
      <w:rFonts w:ascii="Arial" w:eastAsia="Times New Roman" w:hAnsi="Arial" w:cs="Times New Roman"/>
      <w:lang w:val="en-GB"/>
    </w:rPr>
  </w:style>
  <w:style w:type="paragraph" w:styleId="Heading1">
    <w:name w:val="heading 1"/>
    <w:basedOn w:val="Normal"/>
    <w:next w:val="Normal"/>
    <w:link w:val="Heading1Char"/>
    <w:uiPriority w:val="99"/>
    <w:qFormat/>
    <w:rsid w:val="005B011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011F"/>
    <w:rPr>
      <w:rFonts w:ascii="Arial" w:eastAsia="Times New Roman" w:hAnsi="Arial" w:cs="Times New Roman"/>
      <w:b/>
      <w:bCs/>
      <w:lang w:val="en-GB"/>
    </w:rPr>
  </w:style>
  <w:style w:type="character" w:styleId="Hyperlink">
    <w:name w:val="Hyperlink"/>
    <w:basedOn w:val="DefaultParagraphFont"/>
    <w:uiPriority w:val="99"/>
    <w:rsid w:val="005B011F"/>
    <w:rPr>
      <w:color w:val="0000FF"/>
      <w:u w:val="single"/>
    </w:rPr>
  </w:style>
  <w:style w:type="paragraph" w:styleId="ListParagraph">
    <w:name w:val="List Paragraph"/>
    <w:basedOn w:val="Normal"/>
    <w:uiPriority w:val="34"/>
    <w:qFormat/>
    <w:rsid w:val="005B011F"/>
    <w:pPr>
      <w:ind w:left="720"/>
      <w:contextualSpacing/>
    </w:pPr>
    <w:rPr>
      <w:rFonts w:asciiTheme="minorHAnsi" w:eastAsiaTheme="minorEastAsia" w:hAnsiTheme="minorHAnsi" w:cstheme="minorBidi"/>
      <w:lang w:val="en-US"/>
    </w:rPr>
  </w:style>
  <w:style w:type="paragraph" w:styleId="NormalWeb">
    <w:name w:val="Normal (Web)"/>
    <w:basedOn w:val="Normal"/>
    <w:uiPriority w:val="99"/>
    <w:semiHidden/>
    <w:unhideWhenUsed/>
    <w:rsid w:val="0046007D"/>
    <w:rPr>
      <w:rFonts w:ascii="Times New Roman" w:eastAsiaTheme="minorHAnsi" w:hAnsi="Times New Roman"/>
      <w:lang w:eastAsia="en-GB"/>
    </w:rPr>
  </w:style>
  <w:style w:type="character" w:customStyle="1" w:styleId="apple-converted-space">
    <w:name w:val="apple-converted-space"/>
    <w:basedOn w:val="DefaultParagraphFont"/>
    <w:rsid w:val="00D73D00"/>
  </w:style>
  <w:style w:type="paragraph" w:customStyle="1" w:styleId="Body">
    <w:name w:val="Body"/>
    <w:rsid w:val="00CD53A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Default">
    <w:name w:val="Default"/>
    <w:rsid w:val="00EA28A8"/>
    <w:pPr>
      <w:autoSpaceDE w:val="0"/>
      <w:autoSpaceDN w:val="0"/>
      <w:adjustRightInd w:val="0"/>
    </w:pPr>
    <w:rPr>
      <w:rFonts w:ascii="Calibri" w:hAnsi="Calibri" w:cs="Calibri"/>
      <w:color w:val="000000"/>
      <w:lang w:val="en-GB"/>
    </w:rPr>
  </w:style>
  <w:style w:type="table" w:styleId="TableGrid">
    <w:name w:val="Table Grid"/>
    <w:basedOn w:val="TableNormal"/>
    <w:uiPriority w:val="39"/>
    <w:rsid w:val="00390C3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919">
      <w:bodyDiv w:val="1"/>
      <w:marLeft w:val="0"/>
      <w:marRight w:val="0"/>
      <w:marTop w:val="0"/>
      <w:marBottom w:val="0"/>
      <w:divBdr>
        <w:top w:val="none" w:sz="0" w:space="0" w:color="auto"/>
        <w:left w:val="none" w:sz="0" w:space="0" w:color="auto"/>
        <w:bottom w:val="none" w:sz="0" w:space="0" w:color="auto"/>
        <w:right w:val="none" w:sz="0" w:space="0" w:color="auto"/>
      </w:divBdr>
      <w:divsChild>
        <w:div w:id="1948735328">
          <w:marLeft w:val="2246"/>
          <w:marRight w:val="0"/>
          <w:marTop w:val="100"/>
          <w:marBottom w:val="0"/>
          <w:divBdr>
            <w:top w:val="none" w:sz="0" w:space="0" w:color="auto"/>
            <w:left w:val="none" w:sz="0" w:space="0" w:color="auto"/>
            <w:bottom w:val="none" w:sz="0" w:space="0" w:color="auto"/>
            <w:right w:val="none" w:sz="0" w:space="0" w:color="auto"/>
          </w:divBdr>
        </w:div>
        <w:div w:id="981499207">
          <w:marLeft w:val="2246"/>
          <w:marRight w:val="0"/>
          <w:marTop w:val="100"/>
          <w:marBottom w:val="0"/>
          <w:divBdr>
            <w:top w:val="none" w:sz="0" w:space="0" w:color="auto"/>
            <w:left w:val="none" w:sz="0" w:space="0" w:color="auto"/>
            <w:bottom w:val="none" w:sz="0" w:space="0" w:color="auto"/>
            <w:right w:val="none" w:sz="0" w:space="0" w:color="auto"/>
          </w:divBdr>
        </w:div>
        <w:div w:id="1002198490">
          <w:marLeft w:val="2246"/>
          <w:marRight w:val="0"/>
          <w:marTop w:val="100"/>
          <w:marBottom w:val="0"/>
          <w:divBdr>
            <w:top w:val="none" w:sz="0" w:space="0" w:color="auto"/>
            <w:left w:val="none" w:sz="0" w:space="0" w:color="auto"/>
            <w:bottom w:val="none" w:sz="0" w:space="0" w:color="auto"/>
            <w:right w:val="none" w:sz="0" w:space="0" w:color="auto"/>
          </w:divBdr>
        </w:div>
        <w:div w:id="1998068999">
          <w:marLeft w:val="2246"/>
          <w:marRight w:val="0"/>
          <w:marTop w:val="100"/>
          <w:marBottom w:val="0"/>
          <w:divBdr>
            <w:top w:val="none" w:sz="0" w:space="0" w:color="auto"/>
            <w:left w:val="none" w:sz="0" w:space="0" w:color="auto"/>
            <w:bottom w:val="none" w:sz="0" w:space="0" w:color="auto"/>
            <w:right w:val="none" w:sz="0" w:space="0" w:color="auto"/>
          </w:divBdr>
        </w:div>
        <w:div w:id="297686417">
          <w:marLeft w:val="2246"/>
          <w:marRight w:val="0"/>
          <w:marTop w:val="100"/>
          <w:marBottom w:val="0"/>
          <w:divBdr>
            <w:top w:val="none" w:sz="0" w:space="0" w:color="auto"/>
            <w:left w:val="none" w:sz="0" w:space="0" w:color="auto"/>
            <w:bottom w:val="none" w:sz="0" w:space="0" w:color="auto"/>
            <w:right w:val="none" w:sz="0" w:space="0" w:color="auto"/>
          </w:divBdr>
        </w:div>
        <w:div w:id="111636921">
          <w:marLeft w:val="2246"/>
          <w:marRight w:val="0"/>
          <w:marTop w:val="100"/>
          <w:marBottom w:val="0"/>
          <w:divBdr>
            <w:top w:val="none" w:sz="0" w:space="0" w:color="auto"/>
            <w:left w:val="none" w:sz="0" w:space="0" w:color="auto"/>
            <w:bottom w:val="none" w:sz="0" w:space="0" w:color="auto"/>
            <w:right w:val="none" w:sz="0" w:space="0" w:color="auto"/>
          </w:divBdr>
        </w:div>
      </w:divsChild>
    </w:div>
    <w:div w:id="334577655">
      <w:bodyDiv w:val="1"/>
      <w:marLeft w:val="0"/>
      <w:marRight w:val="0"/>
      <w:marTop w:val="0"/>
      <w:marBottom w:val="0"/>
      <w:divBdr>
        <w:top w:val="none" w:sz="0" w:space="0" w:color="auto"/>
        <w:left w:val="none" w:sz="0" w:space="0" w:color="auto"/>
        <w:bottom w:val="none" w:sz="0" w:space="0" w:color="auto"/>
        <w:right w:val="none" w:sz="0" w:space="0" w:color="auto"/>
      </w:divBdr>
    </w:div>
    <w:div w:id="512233112">
      <w:bodyDiv w:val="1"/>
      <w:marLeft w:val="0"/>
      <w:marRight w:val="0"/>
      <w:marTop w:val="0"/>
      <w:marBottom w:val="0"/>
      <w:divBdr>
        <w:top w:val="none" w:sz="0" w:space="0" w:color="auto"/>
        <w:left w:val="none" w:sz="0" w:space="0" w:color="auto"/>
        <w:bottom w:val="none" w:sz="0" w:space="0" w:color="auto"/>
        <w:right w:val="none" w:sz="0" w:space="0" w:color="auto"/>
      </w:divBdr>
      <w:divsChild>
        <w:div w:id="58019417">
          <w:marLeft w:val="720"/>
          <w:marRight w:val="0"/>
          <w:marTop w:val="200"/>
          <w:marBottom w:val="0"/>
          <w:divBdr>
            <w:top w:val="none" w:sz="0" w:space="0" w:color="auto"/>
            <w:left w:val="none" w:sz="0" w:space="0" w:color="auto"/>
            <w:bottom w:val="none" w:sz="0" w:space="0" w:color="auto"/>
            <w:right w:val="none" w:sz="0" w:space="0" w:color="auto"/>
          </w:divBdr>
        </w:div>
        <w:div w:id="716785748">
          <w:marLeft w:val="720"/>
          <w:marRight w:val="0"/>
          <w:marTop w:val="200"/>
          <w:marBottom w:val="0"/>
          <w:divBdr>
            <w:top w:val="none" w:sz="0" w:space="0" w:color="auto"/>
            <w:left w:val="none" w:sz="0" w:space="0" w:color="auto"/>
            <w:bottom w:val="none" w:sz="0" w:space="0" w:color="auto"/>
            <w:right w:val="none" w:sz="0" w:space="0" w:color="auto"/>
          </w:divBdr>
        </w:div>
        <w:div w:id="1194533908">
          <w:marLeft w:val="720"/>
          <w:marRight w:val="0"/>
          <w:marTop w:val="200"/>
          <w:marBottom w:val="0"/>
          <w:divBdr>
            <w:top w:val="none" w:sz="0" w:space="0" w:color="auto"/>
            <w:left w:val="none" w:sz="0" w:space="0" w:color="auto"/>
            <w:bottom w:val="none" w:sz="0" w:space="0" w:color="auto"/>
            <w:right w:val="none" w:sz="0" w:space="0" w:color="auto"/>
          </w:divBdr>
        </w:div>
      </w:divsChild>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1426269836">
      <w:bodyDiv w:val="1"/>
      <w:marLeft w:val="0"/>
      <w:marRight w:val="0"/>
      <w:marTop w:val="0"/>
      <w:marBottom w:val="0"/>
      <w:divBdr>
        <w:top w:val="none" w:sz="0" w:space="0" w:color="auto"/>
        <w:left w:val="none" w:sz="0" w:space="0" w:color="auto"/>
        <w:bottom w:val="none" w:sz="0" w:space="0" w:color="auto"/>
        <w:right w:val="none" w:sz="0" w:space="0" w:color="auto"/>
      </w:divBdr>
    </w:div>
    <w:div w:id="1477724205">
      <w:bodyDiv w:val="1"/>
      <w:marLeft w:val="0"/>
      <w:marRight w:val="0"/>
      <w:marTop w:val="0"/>
      <w:marBottom w:val="0"/>
      <w:divBdr>
        <w:top w:val="none" w:sz="0" w:space="0" w:color="auto"/>
        <w:left w:val="none" w:sz="0" w:space="0" w:color="auto"/>
        <w:bottom w:val="none" w:sz="0" w:space="0" w:color="auto"/>
        <w:right w:val="none" w:sz="0" w:space="0" w:color="auto"/>
      </w:divBdr>
    </w:div>
    <w:div w:id="156579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Fenton</dc:creator>
  <cp:keywords/>
  <dc:description/>
  <cp:lastModifiedBy>Hilary Greene</cp:lastModifiedBy>
  <cp:revision>3</cp:revision>
  <cp:lastPrinted>2018-02-26T09:24:00Z</cp:lastPrinted>
  <dcterms:created xsi:type="dcterms:W3CDTF">2019-04-05T08:21:00Z</dcterms:created>
  <dcterms:modified xsi:type="dcterms:W3CDTF">2019-04-05T08:35:00Z</dcterms:modified>
</cp:coreProperties>
</file>